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85A" w:rsidRDefault="0049285A" w:rsidP="0049285A">
      <w:pPr>
        <w:jc w:val="center"/>
        <w:rPr>
          <w:b/>
          <w:szCs w:val="28"/>
        </w:rPr>
      </w:pPr>
      <w:r w:rsidRPr="00D90DB8">
        <w:rPr>
          <w:b/>
          <w:szCs w:val="28"/>
        </w:rPr>
        <w:t xml:space="preserve">О внесении изменений </w:t>
      </w:r>
      <w:r>
        <w:rPr>
          <w:b/>
          <w:szCs w:val="28"/>
        </w:rPr>
        <w:t>в</w:t>
      </w:r>
      <w:r w:rsidR="006E3999">
        <w:rPr>
          <w:b/>
          <w:szCs w:val="28"/>
        </w:rPr>
        <w:t xml:space="preserve"> приложения № </w:t>
      </w:r>
      <w:r w:rsidR="00CF05D2">
        <w:rPr>
          <w:b/>
          <w:szCs w:val="28"/>
        </w:rPr>
        <w:t xml:space="preserve">13, </w:t>
      </w:r>
      <w:r w:rsidR="006E3999">
        <w:rPr>
          <w:b/>
          <w:szCs w:val="28"/>
        </w:rPr>
        <w:t xml:space="preserve">15, </w:t>
      </w:r>
      <w:r w:rsidR="00C530C4" w:rsidRPr="00C530C4">
        <w:rPr>
          <w:b/>
          <w:szCs w:val="28"/>
        </w:rPr>
        <w:t>26</w:t>
      </w:r>
      <w:r w:rsidR="00C530C4">
        <w:rPr>
          <w:b/>
          <w:szCs w:val="28"/>
        </w:rPr>
        <w:t xml:space="preserve">, </w:t>
      </w:r>
      <w:r w:rsidR="006E3999">
        <w:rPr>
          <w:b/>
          <w:szCs w:val="28"/>
        </w:rPr>
        <w:t>27 и</w:t>
      </w:r>
      <w:r w:rsidR="002E0485">
        <w:rPr>
          <w:b/>
          <w:szCs w:val="28"/>
        </w:rPr>
        <w:t xml:space="preserve"> 29 к</w:t>
      </w:r>
      <w:r>
        <w:rPr>
          <w:b/>
          <w:szCs w:val="28"/>
        </w:rPr>
        <w:t xml:space="preserve"> п</w:t>
      </w:r>
      <w:r w:rsidRPr="00061DB4">
        <w:rPr>
          <w:b/>
          <w:szCs w:val="28"/>
        </w:rPr>
        <w:t>риказ</w:t>
      </w:r>
      <w:r w:rsidR="002E0485">
        <w:rPr>
          <w:b/>
          <w:szCs w:val="28"/>
        </w:rPr>
        <w:t>у</w:t>
      </w:r>
      <w:r>
        <w:rPr>
          <w:b/>
          <w:szCs w:val="28"/>
        </w:rPr>
        <w:t xml:space="preserve"> </w:t>
      </w:r>
      <w:r w:rsidRPr="00061DB4">
        <w:rPr>
          <w:b/>
          <w:szCs w:val="28"/>
        </w:rPr>
        <w:t>Мин</w:t>
      </w:r>
      <w:r>
        <w:rPr>
          <w:b/>
          <w:szCs w:val="28"/>
        </w:rPr>
        <w:t xml:space="preserve">истерства </w:t>
      </w:r>
      <w:r w:rsidRPr="00061DB4">
        <w:rPr>
          <w:b/>
          <w:szCs w:val="28"/>
        </w:rPr>
        <w:t>фина</w:t>
      </w:r>
      <w:r>
        <w:rPr>
          <w:b/>
          <w:szCs w:val="28"/>
        </w:rPr>
        <w:t>нсов Российской Федерации от 11 апреля 2016 г. № 116</w:t>
      </w:r>
      <w:r w:rsidRPr="00061DB4">
        <w:rPr>
          <w:b/>
          <w:szCs w:val="28"/>
        </w:rPr>
        <w:t xml:space="preserve"> </w:t>
      </w:r>
      <w:r>
        <w:rPr>
          <w:b/>
          <w:szCs w:val="28"/>
        </w:rPr>
        <w:t xml:space="preserve">«Об утверждении форм ежеквартальной и годовой бюджетной отчетности </w:t>
      </w:r>
      <w:r w:rsidR="000047A0">
        <w:rPr>
          <w:b/>
          <w:szCs w:val="28"/>
        </w:rPr>
        <w:br/>
      </w:r>
      <w:r>
        <w:rPr>
          <w:b/>
          <w:szCs w:val="28"/>
        </w:rPr>
        <w:t>об исполнении федерального бюджета, консолидированного бюджета Российской Федерации и бюджетов государственных внебюджетных фондов, представляемой в Правительство Российской Федерации, перечня таких форм, а также рекомендаций по формированию некоторых форм»</w:t>
      </w:r>
    </w:p>
    <w:p w:rsidR="00E85957" w:rsidRPr="00E85957" w:rsidRDefault="00E85957" w:rsidP="00BD6736">
      <w:pPr>
        <w:pStyle w:val="a3"/>
        <w:spacing w:before="160" w:line="240" w:lineRule="auto"/>
        <w:rPr>
          <w:b/>
          <w:sz w:val="18"/>
          <w:szCs w:val="28"/>
        </w:rPr>
      </w:pPr>
    </w:p>
    <w:p w:rsidR="0028442D" w:rsidRPr="00D829AE" w:rsidRDefault="00D829AE" w:rsidP="00BD6736">
      <w:pPr>
        <w:pStyle w:val="a3"/>
        <w:spacing w:before="160" w:line="240" w:lineRule="auto"/>
        <w:rPr>
          <w:sz w:val="27"/>
          <w:szCs w:val="27"/>
        </w:rPr>
      </w:pPr>
      <w:r w:rsidRPr="000125CF">
        <w:rPr>
          <w:noProof/>
        </w:rPr>
        <w:drawing>
          <wp:anchor distT="0" distB="0" distL="114300" distR="114300" simplePos="0" relativeHeight="251659264" behindDoc="1" locked="0" layoutInCell="1" allowOverlap="1" wp14:anchorId="3B00EFCF" wp14:editId="2DFC9B7C">
            <wp:simplePos x="0" y="0"/>
            <wp:positionH relativeFrom="page">
              <wp:align>center</wp:align>
            </wp:positionH>
            <wp:positionV relativeFrom="page">
              <wp:posOffset>10160</wp:posOffset>
            </wp:positionV>
            <wp:extent cx="7820025" cy="3613785"/>
            <wp:effectExtent l="0" t="0" r="9525" b="5715"/>
            <wp:wrapTight wrapText="bothSides">
              <wp:wrapPolygon edited="0">
                <wp:start x="0" y="0"/>
                <wp:lineTo x="0" y="21520"/>
                <wp:lineTo x="21574" y="21520"/>
                <wp:lineTo x="2157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025" cy="361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DatPrik"/>
      <w:bookmarkEnd w:id="0"/>
    </w:p>
    <w:p w:rsidR="0049285A" w:rsidRPr="00F70521" w:rsidRDefault="0049285A" w:rsidP="0049285A">
      <w:pPr>
        <w:spacing w:line="360" w:lineRule="auto"/>
        <w:ind w:firstLine="709"/>
        <w:jc w:val="both"/>
        <w:rPr>
          <w:szCs w:val="28"/>
        </w:rPr>
      </w:pPr>
      <w:r w:rsidRPr="00F70521">
        <w:rPr>
          <w:szCs w:val="28"/>
        </w:rPr>
        <w:t>В целях совершенствования работы по подготовке и представлению отчетности об исполнении федерального бюджета п р и </w:t>
      </w:r>
      <w:proofErr w:type="gramStart"/>
      <w:r w:rsidRPr="00F70521">
        <w:rPr>
          <w:szCs w:val="28"/>
        </w:rPr>
        <w:t>к</w:t>
      </w:r>
      <w:proofErr w:type="gramEnd"/>
      <w:r w:rsidRPr="00F70521">
        <w:rPr>
          <w:szCs w:val="28"/>
        </w:rPr>
        <w:t xml:space="preserve"> а з ы в а ю: </w:t>
      </w:r>
    </w:p>
    <w:p w:rsidR="0049285A" w:rsidRDefault="0049285A" w:rsidP="002E5B28">
      <w:pPr>
        <w:numPr>
          <w:ilvl w:val="0"/>
          <w:numId w:val="1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Cs w:val="28"/>
        </w:rPr>
      </w:pPr>
      <w:r w:rsidRPr="00F70521">
        <w:rPr>
          <w:szCs w:val="28"/>
        </w:rPr>
        <w:t xml:space="preserve">Внести в </w:t>
      </w:r>
      <w:r w:rsidR="006E3999">
        <w:rPr>
          <w:szCs w:val="28"/>
        </w:rPr>
        <w:t>приложения</w:t>
      </w:r>
      <w:r w:rsidR="002E0485">
        <w:rPr>
          <w:szCs w:val="28"/>
        </w:rPr>
        <w:t xml:space="preserve"> № </w:t>
      </w:r>
      <w:r w:rsidR="00821707">
        <w:rPr>
          <w:szCs w:val="28"/>
        </w:rPr>
        <w:t xml:space="preserve">13, </w:t>
      </w:r>
      <w:r w:rsidR="006E3999">
        <w:rPr>
          <w:szCs w:val="28"/>
        </w:rPr>
        <w:t>15,</w:t>
      </w:r>
      <w:r w:rsidR="00821707">
        <w:rPr>
          <w:szCs w:val="28"/>
        </w:rPr>
        <w:t xml:space="preserve"> 26, </w:t>
      </w:r>
      <w:r w:rsidR="006E3999">
        <w:rPr>
          <w:szCs w:val="28"/>
        </w:rPr>
        <w:t xml:space="preserve">27 и </w:t>
      </w:r>
      <w:r w:rsidR="002E0485">
        <w:rPr>
          <w:szCs w:val="28"/>
        </w:rPr>
        <w:t xml:space="preserve">29 к </w:t>
      </w:r>
      <w:r w:rsidRPr="00F70521">
        <w:rPr>
          <w:szCs w:val="28"/>
        </w:rPr>
        <w:t>приказ</w:t>
      </w:r>
      <w:r w:rsidR="002E0485">
        <w:rPr>
          <w:szCs w:val="28"/>
        </w:rPr>
        <w:t>у</w:t>
      </w:r>
      <w:r w:rsidRPr="00F70521">
        <w:rPr>
          <w:szCs w:val="28"/>
        </w:rPr>
        <w:t xml:space="preserve"> Министерства финансов Российской Фед</w:t>
      </w:r>
      <w:r w:rsidR="002E0485">
        <w:rPr>
          <w:szCs w:val="28"/>
        </w:rPr>
        <w:t xml:space="preserve">ерации </w:t>
      </w:r>
      <w:r w:rsidRPr="00F70521">
        <w:rPr>
          <w:szCs w:val="28"/>
        </w:rPr>
        <w:t xml:space="preserve">от 11 апреля 2016 г. № 116 «Об утверждении форм ежеквартальной и годовой бюджетной отчетности об исполнении федерального бюджета, консолидированного бюджета Российской Федерации и бюджетов государственных внебюджетных фондов, представляемой в Правительство Российской Федерации, перечня таких форм, а также рекомендаций </w:t>
      </w:r>
      <w:r w:rsidR="001F154C">
        <w:rPr>
          <w:szCs w:val="28"/>
        </w:rPr>
        <w:br/>
      </w:r>
      <w:r w:rsidRPr="00F70521">
        <w:rPr>
          <w:szCs w:val="28"/>
        </w:rPr>
        <w:t>по формированию некоторых форм»</w:t>
      </w:r>
      <w:r w:rsidRPr="00F108CE">
        <w:rPr>
          <w:szCs w:val="28"/>
          <w:vertAlign w:val="superscript"/>
        </w:rPr>
        <w:t>*</w:t>
      </w:r>
      <w:r w:rsidRPr="00671F17">
        <w:rPr>
          <w:color w:val="FFFFFF"/>
          <w:szCs w:val="28"/>
          <w:vertAlign w:val="superscript"/>
        </w:rPr>
        <w:footnoteReference w:id="1"/>
      </w:r>
      <w:r w:rsidRPr="00F70521">
        <w:rPr>
          <w:szCs w:val="28"/>
        </w:rPr>
        <w:t>(далее – Приказ № 116) следующие изменения:</w:t>
      </w:r>
    </w:p>
    <w:p w:rsidR="00CF05D2" w:rsidRDefault="00CF05D2" w:rsidP="006E3999">
      <w:pPr>
        <w:tabs>
          <w:tab w:val="left" w:pos="4028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а)</w:t>
      </w:r>
      <w:r w:rsidR="00886F1C">
        <w:rPr>
          <w:szCs w:val="28"/>
        </w:rPr>
        <w:t xml:space="preserve"> приложени</w:t>
      </w:r>
      <w:r w:rsidR="00C530C4">
        <w:rPr>
          <w:szCs w:val="28"/>
        </w:rPr>
        <w:t>е</w:t>
      </w:r>
      <w:r w:rsidR="00886F1C">
        <w:rPr>
          <w:szCs w:val="28"/>
        </w:rPr>
        <w:t xml:space="preserve"> № 13 изложить в редакции</w:t>
      </w:r>
      <w:r w:rsidR="00C530C4">
        <w:rPr>
          <w:szCs w:val="28"/>
        </w:rPr>
        <w:t xml:space="preserve"> согласно приложению № 1 </w:t>
      </w:r>
      <w:r w:rsidR="000047A0">
        <w:rPr>
          <w:szCs w:val="28"/>
        </w:rPr>
        <w:br/>
      </w:r>
      <w:r w:rsidR="00C530C4">
        <w:rPr>
          <w:szCs w:val="28"/>
        </w:rPr>
        <w:t>к настоящему приказу;</w:t>
      </w:r>
    </w:p>
    <w:p w:rsidR="006E3999" w:rsidRDefault="00CF05D2" w:rsidP="006E3999">
      <w:pPr>
        <w:tabs>
          <w:tab w:val="left" w:pos="4028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б</w:t>
      </w:r>
      <w:r w:rsidR="0049285A" w:rsidRPr="00C56D65">
        <w:rPr>
          <w:szCs w:val="28"/>
        </w:rPr>
        <w:t xml:space="preserve">) </w:t>
      </w:r>
      <w:r w:rsidR="006E3999">
        <w:rPr>
          <w:szCs w:val="28"/>
        </w:rPr>
        <w:t xml:space="preserve">приложение № 15 изложить в редакции согласно приложению № </w:t>
      </w:r>
      <w:r w:rsidR="00F37A83">
        <w:rPr>
          <w:szCs w:val="28"/>
        </w:rPr>
        <w:t xml:space="preserve">2 </w:t>
      </w:r>
      <w:r w:rsidR="001F154C">
        <w:rPr>
          <w:szCs w:val="28"/>
        </w:rPr>
        <w:br/>
      </w:r>
      <w:r w:rsidR="006E3999">
        <w:rPr>
          <w:szCs w:val="28"/>
        </w:rPr>
        <w:t>к настоящему приказу;</w:t>
      </w:r>
    </w:p>
    <w:p w:rsidR="00C530C4" w:rsidRDefault="00C530C4" w:rsidP="00A55DE6">
      <w:pPr>
        <w:tabs>
          <w:tab w:val="left" w:pos="4028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в) </w:t>
      </w:r>
      <w:r w:rsidR="00717807">
        <w:rPr>
          <w:szCs w:val="28"/>
        </w:rPr>
        <w:t>приложение</w:t>
      </w:r>
      <w:r>
        <w:rPr>
          <w:szCs w:val="28"/>
        </w:rPr>
        <w:t xml:space="preserve"> № 26 </w:t>
      </w:r>
      <w:r w:rsidR="00717807">
        <w:rPr>
          <w:szCs w:val="28"/>
        </w:rPr>
        <w:t xml:space="preserve">изложить в редакции согласно приложению № 3 </w:t>
      </w:r>
      <w:r w:rsidR="00717807">
        <w:rPr>
          <w:szCs w:val="28"/>
        </w:rPr>
        <w:br/>
        <w:t>к настоящему приказу;</w:t>
      </w:r>
      <w:bookmarkStart w:id="1" w:name="_GoBack"/>
      <w:bookmarkEnd w:id="1"/>
    </w:p>
    <w:p w:rsidR="006E3999" w:rsidRPr="00A55DE6" w:rsidRDefault="00C530C4" w:rsidP="00A55DE6">
      <w:pPr>
        <w:tabs>
          <w:tab w:val="left" w:pos="4028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г</w:t>
      </w:r>
      <w:r w:rsidR="006E3999">
        <w:rPr>
          <w:szCs w:val="28"/>
        </w:rPr>
        <w:t xml:space="preserve">) </w:t>
      </w:r>
      <w:r w:rsidR="006E3999">
        <w:rPr>
          <w:rFonts w:eastAsiaTheme="minorHAnsi"/>
          <w:szCs w:val="28"/>
          <w:lang w:eastAsia="en-US"/>
        </w:rPr>
        <w:t>приложени</w:t>
      </w:r>
      <w:r w:rsidR="00F37A83">
        <w:rPr>
          <w:rFonts w:eastAsiaTheme="minorHAnsi"/>
          <w:szCs w:val="28"/>
          <w:lang w:eastAsia="en-US"/>
        </w:rPr>
        <w:t>е</w:t>
      </w:r>
      <w:r w:rsidR="006E3999" w:rsidRPr="006E3999">
        <w:rPr>
          <w:rFonts w:eastAsiaTheme="minorHAnsi"/>
          <w:szCs w:val="28"/>
          <w:lang w:eastAsia="en-US"/>
        </w:rPr>
        <w:t xml:space="preserve"> </w:t>
      </w:r>
      <w:r w:rsidR="006E3999">
        <w:rPr>
          <w:rFonts w:eastAsiaTheme="minorHAnsi"/>
          <w:szCs w:val="28"/>
          <w:lang w:eastAsia="en-US"/>
        </w:rPr>
        <w:t>№ 27</w:t>
      </w:r>
      <w:r w:rsidR="00F37A83" w:rsidRPr="00F37A83">
        <w:rPr>
          <w:szCs w:val="28"/>
        </w:rPr>
        <w:t xml:space="preserve"> </w:t>
      </w:r>
      <w:r w:rsidR="00F37A83">
        <w:rPr>
          <w:szCs w:val="28"/>
        </w:rPr>
        <w:t xml:space="preserve">изложить в </w:t>
      </w:r>
      <w:r w:rsidR="00717807">
        <w:rPr>
          <w:szCs w:val="28"/>
        </w:rPr>
        <w:t>редакции согласно приложению № 4</w:t>
      </w:r>
      <w:r w:rsidR="00F37A83">
        <w:rPr>
          <w:szCs w:val="28"/>
        </w:rPr>
        <w:t xml:space="preserve"> </w:t>
      </w:r>
      <w:r w:rsidR="000047A0">
        <w:rPr>
          <w:szCs w:val="28"/>
        </w:rPr>
        <w:br/>
      </w:r>
      <w:r w:rsidR="00F37A83">
        <w:rPr>
          <w:szCs w:val="28"/>
        </w:rPr>
        <w:t>к настоящему приказу</w:t>
      </w:r>
      <w:r w:rsidR="006E3999" w:rsidRPr="00A55DE6">
        <w:rPr>
          <w:rFonts w:eastAsiaTheme="minorHAnsi"/>
          <w:szCs w:val="28"/>
          <w:lang w:eastAsia="en-US"/>
        </w:rPr>
        <w:t>;</w:t>
      </w:r>
    </w:p>
    <w:p w:rsidR="006E3999" w:rsidRDefault="00C530C4" w:rsidP="00B0022B">
      <w:pPr>
        <w:tabs>
          <w:tab w:val="left" w:pos="4028"/>
        </w:tabs>
        <w:spacing w:line="360" w:lineRule="auto"/>
        <w:ind w:firstLine="709"/>
        <w:rPr>
          <w:szCs w:val="28"/>
        </w:rPr>
      </w:pPr>
      <w:r>
        <w:rPr>
          <w:szCs w:val="28"/>
        </w:rPr>
        <w:t>д</w:t>
      </w:r>
      <w:r w:rsidR="00B0022B">
        <w:rPr>
          <w:szCs w:val="28"/>
        </w:rPr>
        <w:t xml:space="preserve">) </w:t>
      </w:r>
      <w:r w:rsidR="00244F6A">
        <w:rPr>
          <w:szCs w:val="28"/>
        </w:rPr>
        <w:t xml:space="preserve">в </w:t>
      </w:r>
      <w:r w:rsidR="00B0022B">
        <w:rPr>
          <w:szCs w:val="28"/>
        </w:rPr>
        <w:t>приложени</w:t>
      </w:r>
      <w:r w:rsidR="008334D9">
        <w:rPr>
          <w:szCs w:val="28"/>
        </w:rPr>
        <w:t>и</w:t>
      </w:r>
      <w:r w:rsidR="00B0022B">
        <w:rPr>
          <w:szCs w:val="28"/>
        </w:rPr>
        <w:t xml:space="preserve"> № 29:</w:t>
      </w:r>
    </w:p>
    <w:p w:rsidR="002E0485" w:rsidRPr="00C56D65" w:rsidRDefault="00244F6A" w:rsidP="006E3999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абзацы третий и четвертый пункта 6.1 </w:t>
      </w:r>
      <w:r w:rsidR="002E0485" w:rsidRPr="00C56D65">
        <w:rPr>
          <w:szCs w:val="28"/>
        </w:rPr>
        <w:t>изложить в следующей редакции:</w:t>
      </w:r>
    </w:p>
    <w:p w:rsidR="002E0485" w:rsidRPr="00C56D65" w:rsidRDefault="002E0485" w:rsidP="006E399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D65">
        <w:rPr>
          <w:rFonts w:ascii="Times New Roman" w:hAnsi="Times New Roman" w:cs="Times New Roman"/>
          <w:sz w:val="28"/>
          <w:szCs w:val="28"/>
        </w:rPr>
        <w:t xml:space="preserve">«Информация об изменении бюджетных ассигнований представляется </w:t>
      </w:r>
      <w:r w:rsidR="001F154C">
        <w:rPr>
          <w:rFonts w:ascii="Times New Roman" w:hAnsi="Times New Roman" w:cs="Times New Roman"/>
          <w:sz w:val="28"/>
          <w:szCs w:val="28"/>
        </w:rPr>
        <w:br/>
      </w:r>
      <w:r w:rsidRPr="00C56D65">
        <w:rPr>
          <w:rFonts w:ascii="Times New Roman" w:hAnsi="Times New Roman" w:cs="Times New Roman"/>
          <w:sz w:val="28"/>
          <w:szCs w:val="28"/>
        </w:rPr>
        <w:t>в разрезе разделов и подразделов классификации расходов федерального бюджета, главных распорядителей, государственных программ Российской Федерации и их структурных элементов, непрограм</w:t>
      </w:r>
      <w:r w:rsidR="00244F6A">
        <w:rPr>
          <w:rFonts w:ascii="Times New Roman" w:hAnsi="Times New Roman" w:cs="Times New Roman"/>
          <w:sz w:val="28"/>
          <w:szCs w:val="28"/>
        </w:rPr>
        <w:t>мных направлений деятельности.</w:t>
      </w:r>
    </w:p>
    <w:p w:rsidR="002E0485" w:rsidRPr="00C56D65" w:rsidRDefault="002E0485" w:rsidP="006E399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D65">
        <w:rPr>
          <w:rFonts w:ascii="Times New Roman" w:hAnsi="Times New Roman" w:cs="Times New Roman"/>
          <w:sz w:val="28"/>
          <w:szCs w:val="28"/>
        </w:rPr>
        <w:t xml:space="preserve">Информация об исполнении расходов федерального бюджета представляется в разрезе разделов и подразделов классификации расходов федерального бюджета, главных распорядителей, государственных программ Российской Федерации </w:t>
      </w:r>
      <w:r w:rsidR="001F154C">
        <w:rPr>
          <w:rFonts w:ascii="Times New Roman" w:hAnsi="Times New Roman" w:cs="Times New Roman"/>
          <w:sz w:val="28"/>
          <w:szCs w:val="28"/>
        </w:rPr>
        <w:br/>
      </w:r>
      <w:r w:rsidRPr="00C56D65">
        <w:rPr>
          <w:rFonts w:ascii="Times New Roman" w:hAnsi="Times New Roman" w:cs="Times New Roman"/>
          <w:sz w:val="28"/>
          <w:szCs w:val="28"/>
        </w:rPr>
        <w:t>и их структурных элементов, непрограммных направлений деятельности.»</w:t>
      </w:r>
      <w:r w:rsidR="00C56D65" w:rsidRPr="00C56D65">
        <w:rPr>
          <w:rFonts w:ascii="Times New Roman" w:hAnsi="Times New Roman" w:cs="Times New Roman"/>
          <w:sz w:val="28"/>
          <w:szCs w:val="28"/>
        </w:rPr>
        <w:t>;</w:t>
      </w:r>
    </w:p>
    <w:p w:rsidR="00C56D65" w:rsidRPr="00C56D65" w:rsidRDefault="00C56D65" w:rsidP="006E3999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C56D65">
        <w:rPr>
          <w:szCs w:val="28"/>
        </w:rPr>
        <w:t>абзац четвертый пункта 6.2 изложить в следующей редакции:</w:t>
      </w:r>
    </w:p>
    <w:p w:rsidR="00C56D65" w:rsidRPr="00C56D65" w:rsidRDefault="00C56D65" w:rsidP="006E3999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C56D65">
        <w:t xml:space="preserve">«данные об исполнении федерального бюджета в разрезе государственных программ Российской Федерации с детализацией по их структурным элементам </w:t>
      </w:r>
      <w:r w:rsidR="001F154C">
        <w:br/>
      </w:r>
      <w:r w:rsidRPr="00C56D65">
        <w:t>за отчетный период;»;</w:t>
      </w:r>
    </w:p>
    <w:p w:rsidR="00C56D65" w:rsidRDefault="00C56D65" w:rsidP="00C56D65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 w:rsidRPr="00C56D65">
        <w:rPr>
          <w:szCs w:val="28"/>
        </w:rPr>
        <w:t>абзац третий пункта 6.5 изложить в следующей редакции:</w:t>
      </w:r>
    </w:p>
    <w:p w:rsidR="00C56D65" w:rsidRPr="001F154C" w:rsidRDefault="00C56D65" w:rsidP="00C56D65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  <w:highlight w:val="yellow"/>
        </w:rPr>
      </w:pPr>
      <w:r>
        <w:rPr>
          <w:szCs w:val="28"/>
        </w:rPr>
        <w:t>«</w:t>
      </w:r>
      <w:r>
        <w:t xml:space="preserve">По каждому государственному внебюджетному фонду Российской Федерации отражению подлежат данные об объеме утвержденных бюджетных ассигнований, динамике их изменения, об исполнении федерального бюджета </w:t>
      </w:r>
      <w:r w:rsidR="000047A0">
        <w:br/>
      </w:r>
      <w:r>
        <w:t xml:space="preserve">в разрезе </w:t>
      </w:r>
      <w:r w:rsidRPr="001F154C">
        <w:t>государственных программ Российской Федерации и их структурных элементов, направлений расходов за отчетный период.»</w:t>
      </w:r>
      <w:r w:rsidR="001F154C">
        <w:t>.</w:t>
      </w:r>
    </w:p>
    <w:p w:rsidR="00B0022B" w:rsidRPr="001F154C" w:rsidRDefault="0049285A" w:rsidP="001F154C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Cs w:val="28"/>
        </w:rPr>
      </w:pPr>
      <w:r w:rsidRPr="001F154C">
        <w:rPr>
          <w:szCs w:val="28"/>
        </w:rPr>
        <w:lastRenderedPageBreak/>
        <w:t>Установить, что положения Приказа № 116 в редакции</w:t>
      </w:r>
      <w:r w:rsidR="001F154C" w:rsidRPr="001F154C">
        <w:rPr>
          <w:szCs w:val="28"/>
        </w:rPr>
        <w:t xml:space="preserve"> настоящего приказа применяются начиная</w:t>
      </w:r>
      <w:r w:rsidR="00B0022B" w:rsidRPr="001F154C">
        <w:rPr>
          <w:rFonts w:eastAsiaTheme="minorHAnsi"/>
          <w:szCs w:val="28"/>
          <w:lang w:eastAsia="en-US"/>
        </w:rPr>
        <w:t xml:space="preserve"> с отчетности об исполнении федерального бюджета </w:t>
      </w:r>
      <w:r w:rsidR="001F154C">
        <w:rPr>
          <w:rFonts w:eastAsiaTheme="minorHAnsi"/>
          <w:szCs w:val="28"/>
          <w:lang w:eastAsia="en-US"/>
        </w:rPr>
        <w:br/>
      </w:r>
      <w:r w:rsidR="00B0022B" w:rsidRPr="001F154C">
        <w:rPr>
          <w:rFonts w:eastAsiaTheme="minorHAnsi"/>
          <w:szCs w:val="28"/>
          <w:lang w:eastAsia="en-US"/>
        </w:rPr>
        <w:t xml:space="preserve">за 2025 год, за исключением приложений № </w:t>
      </w:r>
      <w:r w:rsidR="00C530C4">
        <w:rPr>
          <w:rFonts w:eastAsiaTheme="minorHAnsi"/>
          <w:szCs w:val="28"/>
          <w:lang w:eastAsia="en-US"/>
        </w:rPr>
        <w:t xml:space="preserve">13, </w:t>
      </w:r>
      <w:r w:rsidR="00B0022B" w:rsidRPr="001F154C">
        <w:rPr>
          <w:rFonts w:eastAsiaTheme="minorHAnsi"/>
          <w:szCs w:val="28"/>
          <w:lang w:eastAsia="en-US"/>
        </w:rPr>
        <w:t>15</w:t>
      </w:r>
      <w:r w:rsidR="00C530C4">
        <w:rPr>
          <w:rFonts w:eastAsiaTheme="minorHAnsi"/>
          <w:szCs w:val="28"/>
          <w:lang w:eastAsia="en-US"/>
        </w:rPr>
        <w:t>, 26</w:t>
      </w:r>
      <w:r w:rsidR="00B0022B" w:rsidRPr="001F154C">
        <w:rPr>
          <w:rFonts w:eastAsiaTheme="minorHAnsi"/>
          <w:szCs w:val="28"/>
          <w:lang w:eastAsia="en-US"/>
        </w:rPr>
        <w:t xml:space="preserve"> и </w:t>
      </w:r>
      <w:r w:rsidR="001F154C" w:rsidRPr="001F154C">
        <w:rPr>
          <w:rFonts w:eastAsiaTheme="minorHAnsi"/>
          <w:szCs w:val="28"/>
          <w:lang w:eastAsia="en-US"/>
        </w:rPr>
        <w:t>№ 27</w:t>
      </w:r>
      <w:r w:rsidR="00B0022B" w:rsidRPr="001F154C">
        <w:rPr>
          <w:rFonts w:eastAsiaTheme="minorHAnsi"/>
          <w:szCs w:val="28"/>
          <w:lang w:eastAsia="en-US"/>
        </w:rPr>
        <w:t xml:space="preserve"> к Приказу </w:t>
      </w:r>
      <w:r w:rsidR="001F154C" w:rsidRPr="001F154C">
        <w:rPr>
          <w:rFonts w:eastAsiaTheme="minorHAnsi"/>
          <w:szCs w:val="28"/>
          <w:lang w:eastAsia="en-US"/>
        </w:rPr>
        <w:t>№</w:t>
      </w:r>
      <w:r w:rsidR="00B0022B" w:rsidRPr="001F154C">
        <w:rPr>
          <w:rFonts w:eastAsiaTheme="minorHAnsi"/>
          <w:szCs w:val="28"/>
          <w:lang w:eastAsia="en-US"/>
        </w:rPr>
        <w:t xml:space="preserve"> 116 </w:t>
      </w:r>
      <w:r w:rsidR="000047A0">
        <w:rPr>
          <w:rFonts w:eastAsiaTheme="minorHAnsi"/>
          <w:szCs w:val="28"/>
          <w:lang w:eastAsia="en-US"/>
        </w:rPr>
        <w:br/>
      </w:r>
      <w:r w:rsidR="00B0022B" w:rsidRPr="001F154C">
        <w:rPr>
          <w:rFonts w:eastAsiaTheme="minorHAnsi"/>
          <w:szCs w:val="28"/>
          <w:lang w:eastAsia="en-US"/>
        </w:rPr>
        <w:t>в редакции настоящего приказа, которые</w:t>
      </w:r>
      <w:r w:rsidR="001F154C" w:rsidRPr="001F154C">
        <w:rPr>
          <w:rFonts w:eastAsiaTheme="minorHAnsi"/>
          <w:szCs w:val="28"/>
          <w:lang w:eastAsia="en-US"/>
        </w:rPr>
        <w:t xml:space="preserve"> применяются начиная с отчетности </w:t>
      </w:r>
      <w:r w:rsidR="000047A0">
        <w:rPr>
          <w:rFonts w:eastAsiaTheme="minorHAnsi"/>
          <w:szCs w:val="28"/>
          <w:lang w:eastAsia="en-US"/>
        </w:rPr>
        <w:br/>
      </w:r>
      <w:r w:rsidR="001F154C" w:rsidRPr="001F154C">
        <w:rPr>
          <w:rFonts w:eastAsiaTheme="minorHAnsi"/>
          <w:szCs w:val="28"/>
          <w:lang w:eastAsia="en-US"/>
        </w:rPr>
        <w:t>об исполнении федерального бюджета за I квартал 2026 года</w:t>
      </w:r>
      <w:r w:rsidR="00B0022B" w:rsidRPr="001F154C">
        <w:rPr>
          <w:rFonts w:eastAsiaTheme="minorHAnsi"/>
          <w:szCs w:val="28"/>
          <w:lang w:eastAsia="en-US"/>
        </w:rPr>
        <w:t>.</w:t>
      </w:r>
    </w:p>
    <w:p w:rsidR="0049285A" w:rsidRDefault="0049285A" w:rsidP="0049285A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</w:p>
    <w:p w:rsidR="0049285A" w:rsidRPr="00B861A6" w:rsidRDefault="0049285A" w:rsidP="0049285A">
      <w:pPr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</w:p>
    <w:p w:rsidR="0049285A" w:rsidRPr="00F70521" w:rsidRDefault="0049285A" w:rsidP="0049285A">
      <w:pPr>
        <w:spacing w:line="360" w:lineRule="auto"/>
        <w:jc w:val="both"/>
        <w:rPr>
          <w:szCs w:val="28"/>
        </w:rPr>
      </w:pPr>
      <w:r w:rsidRPr="00F70521">
        <w:rPr>
          <w:szCs w:val="28"/>
        </w:rPr>
        <w:t>Министр</w:t>
      </w:r>
      <w:r w:rsidRPr="00F70521">
        <w:rPr>
          <w:szCs w:val="28"/>
        </w:rPr>
        <w:tab/>
      </w:r>
      <w:r w:rsidRPr="00F70521">
        <w:rPr>
          <w:szCs w:val="28"/>
        </w:rPr>
        <w:tab/>
      </w:r>
      <w:r w:rsidRPr="00F70521">
        <w:rPr>
          <w:szCs w:val="28"/>
        </w:rPr>
        <w:tab/>
      </w:r>
      <w:r w:rsidRPr="00F70521">
        <w:rPr>
          <w:szCs w:val="28"/>
        </w:rPr>
        <w:tab/>
      </w:r>
      <w:r w:rsidRPr="00F70521">
        <w:rPr>
          <w:szCs w:val="28"/>
        </w:rPr>
        <w:tab/>
      </w:r>
      <w:r w:rsidRPr="00F70521">
        <w:rPr>
          <w:szCs w:val="28"/>
        </w:rPr>
        <w:tab/>
      </w:r>
      <w:r w:rsidRPr="00F70521">
        <w:rPr>
          <w:szCs w:val="28"/>
        </w:rPr>
        <w:tab/>
        <w:t xml:space="preserve">                        </w:t>
      </w:r>
      <w:r w:rsidR="000047A0">
        <w:rPr>
          <w:szCs w:val="28"/>
        </w:rPr>
        <w:t xml:space="preserve">       </w:t>
      </w:r>
      <w:r w:rsidRPr="00F70521">
        <w:rPr>
          <w:szCs w:val="28"/>
        </w:rPr>
        <w:t xml:space="preserve"> </w:t>
      </w:r>
      <w:r w:rsidR="008116EE">
        <w:rPr>
          <w:szCs w:val="28"/>
        </w:rPr>
        <w:t xml:space="preserve">    </w:t>
      </w:r>
      <w:r w:rsidRPr="00F70521">
        <w:rPr>
          <w:szCs w:val="28"/>
        </w:rPr>
        <w:t xml:space="preserve">А.Г. </w:t>
      </w:r>
      <w:proofErr w:type="spellStart"/>
      <w:r w:rsidRPr="00F70521">
        <w:rPr>
          <w:szCs w:val="28"/>
        </w:rPr>
        <w:t>Силуанов</w:t>
      </w:r>
      <w:proofErr w:type="spellEnd"/>
    </w:p>
    <w:p w:rsidR="0028442D" w:rsidRPr="00E85957" w:rsidRDefault="0028442D" w:rsidP="0049285A">
      <w:pPr>
        <w:pStyle w:val="a3"/>
        <w:spacing w:line="240" w:lineRule="auto"/>
        <w:ind w:firstLine="720"/>
        <w:jc w:val="both"/>
        <w:rPr>
          <w:sz w:val="36"/>
          <w:szCs w:val="28"/>
        </w:rPr>
      </w:pPr>
    </w:p>
    <w:sectPr w:rsidR="0028442D" w:rsidRPr="00E85957" w:rsidSect="000047A0">
      <w:headerReference w:type="even" r:id="rId9"/>
      <w:headerReference w:type="default" r:id="rId10"/>
      <w:headerReference w:type="first" r:id="rId11"/>
      <w:pgSz w:w="11907" w:h="16840" w:code="9"/>
      <w:pgMar w:top="1021" w:right="851" w:bottom="141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996" w:rsidRDefault="00972996">
      <w:r>
        <w:separator/>
      </w:r>
    </w:p>
  </w:endnote>
  <w:endnote w:type="continuationSeparator" w:id="0">
    <w:p w:rsidR="00972996" w:rsidRDefault="0097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996" w:rsidRDefault="00972996">
      <w:r>
        <w:separator/>
      </w:r>
    </w:p>
  </w:footnote>
  <w:footnote w:type="continuationSeparator" w:id="0">
    <w:p w:rsidR="00972996" w:rsidRDefault="00972996">
      <w:r>
        <w:continuationSeparator/>
      </w:r>
    </w:p>
  </w:footnote>
  <w:footnote w:id="1">
    <w:p w:rsidR="0049285A" w:rsidRPr="00EF5AAF" w:rsidRDefault="0049285A" w:rsidP="0049285A">
      <w:pPr>
        <w:pStyle w:val="ae"/>
        <w:ind w:firstLine="142"/>
        <w:jc w:val="both"/>
        <w:rPr>
          <w:sz w:val="14"/>
          <w:szCs w:val="14"/>
        </w:rPr>
      </w:pPr>
      <w:r w:rsidRPr="00CD0EF5">
        <w:rPr>
          <w:sz w:val="18"/>
          <w:szCs w:val="18"/>
        </w:rPr>
        <w:t>*</w:t>
      </w:r>
      <w:r w:rsidRPr="006D3576">
        <w:rPr>
          <w:rStyle w:val="af0"/>
          <w:color w:val="FFFFFF"/>
        </w:rPr>
        <w:footnoteRef/>
      </w:r>
      <w:r>
        <w:rPr>
          <w:sz w:val="18"/>
          <w:szCs w:val="18"/>
        </w:rPr>
        <w:t xml:space="preserve">С изменениями, </w:t>
      </w:r>
      <w:r w:rsidRPr="00835F70">
        <w:rPr>
          <w:sz w:val="18"/>
          <w:szCs w:val="18"/>
        </w:rPr>
        <w:t>внесенными приказами Министерства фин</w:t>
      </w:r>
      <w:r>
        <w:rPr>
          <w:sz w:val="18"/>
          <w:szCs w:val="18"/>
        </w:rPr>
        <w:t xml:space="preserve">ансов Российской Федерации от </w:t>
      </w:r>
      <w:r w:rsidRPr="00835F70">
        <w:rPr>
          <w:sz w:val="18"/>
          <w:szCs w:val="18"/>
        </w:rPr>
        <w:t>30 июня 2016</w:t>
      </w:r>
      <w:r>
        <w:rPr>
          <w:sz w:val="18"/>
          <w:szCs w:val="18"/>
        </w:rPr>
        <w:t xml:space="preserve"> г. № </w:t>
      </w:r>
      <w:r w:rsidRPr="00835F70">
        <w:rPr>
          <w:sz w:val="18"/>
          <w:szCs w:val="18"/>
        </w:rPr>
        <w:t xml:space="preserve">235, </w:t>
      </w:r>
      <w:r>
        <w:rPr>
          <w:sz w:val="18"/>
          <w:szCs w:val="18"/>
        </w:rPr>
        <w:br/>
      </w:r>
      <w:r w:rsidRPr="00835F70">
        <w:rPr>
          <w:sz w:val="18"/>
          <w:szCs w:val="18"/>
          <w:lang w:eastAsia="ru-RU"/>
        </w:rPr>
        <w:t xml:space="preserve">от 10 апреля 2017 г. № 308, от 23 марта 2018 г. № 167, от 28 июня 2018 г. </w:t>
      </w:r>
      <w:r>
        <w:rPr>
          <w:sz w:val="18"/>
          <w:szCs w:val="18"/>
          <w:lang w:eastAsia="ru-RU"/>
        </w:rPr>
        <w:t>№</w:t>
      </w:r>
      <w:r w:rsidRPr="00835F70">
        <w:rPr>
          <w:sz w:val="18"/>
          <w:szCs w:val="18"/>
          <w:lang w:eastAsia="ru-RU"/>
        </w:rPr>
        <w:t xml:space="preserve"> 1538, от 3 октября 2018 г. </w:t>
      </w:r>
      <w:r>
        <w:rPr>
          <w:sz w:val="18"/>
          <w:szCs w:val="18"/>
          <w:lang w:eastAsia="ru-RU"/>
        </w:rPr>
        <w:t xml:space="preserve">№ 2968, </w:t>
      </w:r>
      <w:r>
        <w:rPr>
          <w:sz w:val="18"/>
          <w:szCs w:val="18"/>
          <w:lang w:eastAsia="ru-RU"/>
        </w:rPr>
        <w:br/>
      </w:r>
      <w:r w:rsidRPr="00835F70">
        <w:rPr>
          <w:sz w:val="18"/>
          <w:szCs w:val="18"/>
          <w:lang w:eastAsia="ru-RU"/>
        </w:rPr>
        <w:t xml:space="preserve">от 5 апреля 2019 г. </w:t>
      </w:r>
      <w:r>
        <w:rPr>
          <w:sz w:val="18"/>
          <w:szCs w:val="18"/>
          <w:lang w:eastAsia="ru-RU"/>
        </w:rPr>
        <w:t>№</w:t>
      </w:r>
      <w:r w:rsidRPr="00835F70">
        <w:rPr>
          <w:sz w:val="18"/>
          <w:szCs w:val="18"/>
          <w:lang w:eastAsia="ru-RU"/>
        </w:rPr>
        <w:t xml:space="preserve"> 156, от 22 мая 2019 г. </w:t>
      </w:r>
      <w:r>
        <w:rPr>
          <w:sz w:val="18"/>
          <w:szCs w:val="18"/>
          <w:lang w:eastAsia="ru-RU"/>
        </w:rPr>
        <w:t>№</w:t>
      </w:r>
      <w:r w:rsidRPr="00835F70">
        <w:rPr>
          <w:sz w:val="18"/>
          <w:szCs w:val="18"/>
          <w:lang w:eastAsia="ru-RU"/>
        </w:rPr>
        <w:t xml:space="preserve"> 240, от 25 октября 2019 г. </w:t>
      </w:r>
      <w:r>
        <w:rPr>
          <w:sz w:val="18"/>
          <w:szCs w:val="18"/>
          <w:lang w:eastAsia="ru-RU"/>
        </w:rPr>
        <w:t>№</w:t>
      </w:r>
      <w:r w:rsidRPr="00835F70">
        <w:rPr>
          <w:sz w:val="18"/>
          <w:szCs w:val="18"/>
          <w:lang w:eastAsia="ru-RU"/>
        </w:rPr>
        <w:t xml:space="preserve"> 999, от 2 апреля 2020 г.</w:t>
      </w:r>
      <w:r>
        <w:rPr>
          <w:sz w:val="18"/>
          <w:szCs w:val="18"/>
          <w:lang w:eastAsia="ru-RU"/>
        </w:rPr>
        <w:t xml:space="preserve"> №</w:t>
      </w:r>
      <w:r w:rsidRPr="00835F70">
        <w:rPr>
          <w:sz w:val="18"/>
          <w:szCs w:val="18"/>
          <w:lang w:eastAsia="ru-RU"/>
        </w:rPr>
        <w:t xml:space="preserve"> 136, </w:t>
      </w:r>
      <w:r>
        <w:rPr>
          <w:sz w:val="18"/>
          <w:szCs w:val="18"/>
          <w:lang w:eastAsia="ru-RU"/>
        </w:rPr>
        <w:br/>
      </w:r>
      <w:r w:rsidRPr="00835F70">
        <w:rPr>
          <w:sz w:val="18"/>
          <w:szCs w:val="18"/>
          <w:lang w:eastAsia="ru-RU"/>
        </w:rPr>
        <w:t xml:space="preserve">от 8 июня 2020 г. </w:t>
      </w:r>
      <w:r>
        <w:rPr>
          <w:sz w:val="18"/>
          <w:szCs w:val="18"/>
          <w:lang w:eastAsia="ru-RU"/>
        </w:rPr>
        <w:t>№</w:t>
      </w:r>
      <w:r w:rsidRPr="00835F70">
        <w:rPr>
          <w:sz w:val="18"/>
          <w:szCs w:val="18"/>
          <w:lang w:eastAsia="ru-RU"/>
        </w:rPr>
        <w:t xml:space="preserve"> 242, от 24 марта 2021 г. </w:t>
      </w:r>
      <w:r>
        <w:rPr>
          <w:sz w:val="18"/>
          <w:szCs w:val="18"/>
          <w:lang w:eastAsia="ru-RU"/>
        </w:rPr>
        <w:t>№</w:t>
      </w:r>
      <w:r w:rsidRPr="00835F70">
        <w:rPr>
          <w:sz w:val="18"/>
          <w:szCs w:val="18"/>
          <w:lang w:eastAsia="ru-RU"/>
        </w:rPr>
        <w:t xml:space="preserve"> 145, от 30 июня 2021 г. </w:t>
      </w:r>
      <w:r>
        <w:rPr>
          <w:sz w:val="18"/>
          <w:szCs w:val="18"/>
          <w:lang w:eastAsia="ru-RU"/>
        </w:rPr>
        <w:t>№</w:t>
      </w:r>
      <w:r w:rsidRPr="00835F70">
        <w:rPr>
          <w:sz w:val="18"/>
          <w:szCs w:val="18"/>
          <w:lang w:eastAsia="ru-RU"/>
        </w:rPr>
        <w:t xml:space="preserve"> 293, от 15 февраля 2022 г. </w:t>
      </w:r>
      <w:r>
        <w:rPr>
          <w:sz w:val="18"/>
          <w:szCs w:val="18"/>
          <w:lang w:eastAsia="ru-RU"/>
        </w:rPr>
        <w:t>№</w:t>
      </w:r>
      <w:r w:rsidRPr="00835F70">
        <w:rPr>
          <w:sz w:val="18"/>
          <w:szCs w:val="18"/>
          <w:lang w:eastAsia="ru-RU"/>
        </w:rPr>
        <w:t xml:space="preserve"> 57, </w:t>
      </w:r>
      <w:r>
        <w:rPr>
          <w:sz w:val="18"/>
          <w:szCs w:val="18"/>
          <w:lang w:eastAsia="ru-RU"/>
        </w:rPr>
        <w:br/>
      </w:r>
      <w:r w:rsidRPr="00835F70">
        <w:rPr>
          <w:sz w:val="18"/>
          <w:szCs w:val="18"/>
          <w:lang w:eastAsia="ru-RU"/>
        </w:rPr>
        <w:t xml:space="preserve">от 7 ноября 2022 г. </w:t>
      </w:r>
      <w:r>
        <w:rPr>
          <w:sz w:val="18"/>
          <w:szCs w:val="18"/>
          <w:lang w:eastAsia="ru-RU"/>
        </w:rPr>
        <w:t>№</w:t>
      </w:r>
      <w:r w:rsidRPr="00835F70">
        <w:rPr>
          <w:sz w:val="18"/>
          <w:szCs w:val="18"/>
          <w:lang w:eastAsia="ru-RU"/>
        </w:rPr>
        <w:t xml:space="preserve"> 476, от 20 февраля 2023 г. </w:t>
      </w:r>
      <w:r>
        <w:rPr>
          <w:sz w:val="18"/>
          <w:szCs w:val="18"/>
          <w:lang w:eastAsia="ru-RU"/>
        </w:rPr>
        <w:t>№</w:t>
      </w:r>
      <w:r w:rsidRPr="00835F70">
        <w:rPr>
          <w:sz w:val="18"/>
          <w:szCs w:val="18"/>
          <w:lang w:eastAsia="ru-RU"/>
        </w:rPr>
        <w:t xml:space="preserve"> 75, от 23</w:t>
      </w:r>
      <w:r>
        <w:rPr>
          <w:sz w:val="18"/>
          <w:szCs w:val="18"/>
          <w:lang w:eastAsia="ru-RU"/>
        </w:rPr>
        <w:t xml:space="preserve"> октября </w:t>
      </w:r>
      <w:r w:rsidRPr="00835F70">
        <w:rPr>
          <w:sz w:val="18"/>
          <w:szCs w:val="18"/>
          <w:lang w:eastAsia="ru-RU"/>
        </w:rPr>
        <w:t>2023</w:t>
      </w:r>
      <w:r>
        <w:rPr>
          <w:sz w:val="18"/>
          <w:szCs w:val="18"/>
          <w:lang w:eastAsia="ru-RU"/>
        </w:rPr>
        <w:t xml:space="preserve"> г.</w:t>
      </w:r>
      <w:r w:rsidRPr="00835F70">
        <w:rPr>
          <w:sz w:val="18"/>
          <w:szCs w:val="18"/>
          <w:lang w:eastAsia="ru-RU"/>
        </w:rPr>
        <w:t xml:space="preserve"> </w:t>
      </w:r>
      <w:r>
        <w:rPr>
          <w:sz w:val="18"/>
          <w:szCs w:val="18"/>
          <w:lang w:eastAsia="ru-RU"/>
        </w:rPr>
        <w:t>№</w:t>
      </w:r>
      <w:r w:rsidRPr="00835F70">
        <w:rPr>
          <w:sz w:val="18"/>
          <w:szCs w:val="18"/>
          <w:lang w:eastAsia="ru-RU"/>
        </w:rPr>
        <w:t xml:space="preserve"> 476</w:t>
      </w:r>
      <w:r>
        <w:rPr>
          <w:sz w:val="18"/>
          <w:szCs w:val="18"/>
          <w:lang w:eastAsia="ru-RU"/>
        </w:rPr>
        <w:t>, от 4 марта 2024 г. № 8</w:t>
      </w:r>
      <w:r w:rsidR="002E0485">
        <w:rPr>
          <w:sz w:val="18"/>
          <w:szCs w:val="18"/>
          <w:lang w:eastAsia="ru-RU"/>
        </w:rPr>
        <w:t xml:space="preserve">7, </w:t>
      </w:r>
      <w:r w:rsidR="002E0485">
        <w:rPr>
          <w:sz w:val="18"/>
          <w:szCs w:val="18"/>
          <w:lang w:eastAsia="ru-RU"/>
        </w:rPr>
        <w:br/>
        <w:t>от 23 августа 2024 г. № 358, от 18 апреля 2025 г. № 128.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7FC" w:rsidRDefault="008907F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8907FC" w:rsidRDefault="008907FC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107497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8907FC" w:rsidRPr="00E937EC" w:rsidRDefault="008907FC">
        <w:pPr>
          <w:pStyle w:val="a6"/>
          <w:jc w:val="center"/>
          <w:rPr>
            <w:sz w:val="24"/>
          </w:rPr>
        </w:pPr>
        <w:r w:rsidRPr="00E937EC">
          <w:rPr>
            <w:sz w:val="24"/>
          </w:rPr>
          <w:fldChar w:fldCharType="begin"/>
        </w:r>
        <w:r w:rsidRPr="00E937EC">
          <w:rPr>
            <w:sz w:val="24"/>
          </w:rPr>
          <w:instrText>PAGE   \* MERGEFORMAT</w:instrText>
        </w:r>
        <w:r w:rsidRPr="00E937EC">
          <w:rPr>
            <w:sz w:val="24"/>
          </w:rPr>
          <w:fldChar w:fldCharType="separate"/>
        </w:r>
        <w:r w:rsidR="001D0978">
          <w:rPr>
            <w:noProof/>
            <w:sz w:val="24"/>
          </w:rPr>
          <w:t>2</w:t>
        </w:r>
        <w:r w:rsidRPr="00E937EC">
          <w:rPr>
            <w:sz w:val="24"/>
          </w:rPr>
          <w:fldChar w:fldCharType="end"/>
        </w:r>
      </w:p>
    </w:sdtContent>
  </w:sdt>
  <w:p w:rsidR="008907FC" w:rsidRPr="00E937EC" w:rsidRDefault="008907FC">
    <w:pPr>
      <w:pStyle w:val="a6"/>
      <w:ind w:right="360"/>
      <w:jc w:val="center"/>
      <w:rPr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7FC" w:rsidRDefault="008907FC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D4BC8"/>
    <w:multiLevelType w:val="hybridMultilevel"/>
    <w:tmpl w:val="F0EC40D6"/>
    <w:lvl w:ilvl="0" w:tplc="BCBE779C">
      <w:start w:val="1"/>
      <w:numFmt w:val="decimal"/>
      <w:lvlText w:val="%1."/>
      <w:lvlJc w:val="left"/>
      <w:pPr>
        <w:ind w:left="1820" w:hanging="1110"/>
      </w:pPr>
      <w:rPr>
        <w:rFonts w:ascii="Times New Roman" w:hAnsi="Times New Roman" w:cs="Times New Roman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52D48"/>
    <w:multiLevelType w:val="hybridMultilevel"/>
    <w:tmpl w:val="FA982E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32D1B"/>
    <w:multiLevelType w:val="hybridMultilevel"/>
    <w:tmpl w:val="E72E6D1A"/>
    <w:lvl w:ilvl="0" w:tplc="D764BE7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2453D"/>
    <w:multiLevelType w:val="hybridMultilevel"/>
    <w:tmpl w:val="0B78743C"/>
    <w:lvl w:ilvl="0" w:tplc="0F3CC390">
      <w:start w:val="1"/>
      <w:numFmt w:val="russianLower"/>
      <w:lvlText w:val="%1)"/>
      <w:lvlJc w:val="left"/>
      <w:pPr>
        <w:ind w:left="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" w15:restartNumberingAfterBreak="0">
    <w:nsid w:val="30B42988"/>
    <w:multiLevelType w:val="hybridMultilevel"/>
    <w:tmpl w:val="F0EC40D6"/>
    <w:lvl w:ilvl="0" w:tplc="BCBE779C">
      <w:start w:val="1"/>
      <w:numFmt w:val="decimal"/>
      <w:lvlText w:val="%1."/>
      <w:lvlJc w:val="left"/>
      <w:pPr>
        <w:ind w:left="1820" w:hanging="1110"/>
      </w:pPr>
      <w:rPr>
        <w:rFonts w:ascii="Times New Roman" w:hAnsi="Times New Roman" w:cs="Times New Roman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6536C"/>
    <w:multiLevelType w:val="hybridMultilevel"/>
    <w:tmpl w:val="E72E6D1A"/>
    <w:lvl w:ilvl="0" w:tplc="D764BE7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A11B4"/>
    <w:multiLevelType w:val="hybridMultilevel"/>
    <w:tmpl w:val="7A188E44"/>
    <w:lvl w:ilvl="0" w:tplc="6972A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7273AA4"/>
    <w:multiLevelType w:val="hybridMultilevel"/>
    <w:tmpl w:val="A348969A"/>
    <w:lvl w:ilvl="0" w:tplc="F014D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E0709C7"/>
    <w:multiLevelType w:val="hybridMultilevel"/>
    <w:tmpl w:val="E72E6D1A"/>
    <w:lvl w:ilvl="0" w:tplc="D764BE7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61C4F"/>
    <w:multiLevelType w:val="hybridMultilevel"/>
    <w:tmpl w:val="F0EC40D6"/>
    <w:lvl w:ilvl="0" w:tplc="BCBE779C">
      <w:start w:val="1"/>
      <w:numFmt w:val="decimal"/>
      <w:lvlText w:val="%1."/>
      <w:lvlJc w:val="left"/>
      <w:pPr>
        <w:ind w:left="1820" w:hanging="1110"/>
      </w:pPr>
      <w:rPr>
        <w:rFonts w:ascii="Times New Roman" w:hAnsi="Times New Roman" w:cs="Times New Roman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3590C"/>
    <w:multiLevelType w:val="hybridMultilevel"/>
    <w:tmpl w:val="F6547B62"/>
    <w:lvl w:ilvl="0" w:tplc="424824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0B8"/>
    <w:rsid w:val="00000086"/>
    <w:rsid w:val="00000D82"/>
    <w:rsid w:val="000047A0"/>
    <w:rsid w:val="00040D52"/>
    <w:rsid w:val="000515EF"/>
    <w:rsid w:val="00056149"/>
    <w:rsid w:val="000569F1"/>
    <w:rsid w:val="00093355"/>
    <w:rsid w:val="00096190"/>
    <w:rsid w:val="000A6275"/>
    <w:rsid w:val="000D68BF"/>
    <w:rsid w:val="000D76AA"/>
    <w:rsid w:val="00103270"/>
    <w:rsid w:val="00103984"/>
    <w:rsid w:val="00115084"/>
    <w:rsid w:val="001502FE"/>
    <w:rsid w:val="00155C18"/>
    <w:rsid w:val="00157A5B"/>
    <w:rsid w:val="00160494"/>
    <w:rsid w:val="00181652"/>
    <w:rsid w:val="0019369D"/>
    <w:rsid w:val="001A756B"/>
    <w:rsid w:val="001C2DF9"/>
    <w:rsid w:val="001C3991"/>
    <w:rsid w:val="001D0978"/>
    <w:rsid w:val="001D0A18"/>
    <w:rsid w:val="001D7F47"/>
    <w:rsid w:val="001F154C"/>
    <w:rsid w:val="001F1E02"/>
    <w:rsid w:val="001F1F2D"/>
    <w:rsid w:val="002125DB"/>
    <w:rsid w:val="00221FEE"/>
    <w:rsid w:val="00241281"/>
    <w:rsid w:val="00244F6A"/>
    <w:rsid w:val="00253A1E"/>
    <w:rsid w:val="0028442D"/>
    <w:rsid w:val="00290628"/>
    <w:rsid w:val="002921F5"/>
    <w:rsid w:val="0029238F"/>
    <w:rsid w:val="00295D20"/>
    <w:rsid w:val="002A3363"/>
    <w:rsid w:val="002B332C"/>
    <w:rsid w:val="002E0485"/>
    <w:rsid w:val="002E5B28"/>
    <w:rsid w:val="002F0562"/>
    <w:rsid w:val="00310EDD"/>
    <w:rsid w:val="00336E0F"/>
    <w:rsid w:val="00337CD7"/>
    <w:rsid w:val="0035064B"/>
    <w:rsid w:val="003767E2"/>
    <w:rsid w:val="0038249F"/>
    <w:rsid w:val="003850AC"/>
    <w:rsid w:val="00385624"/>
    <w:rsid w:val="003929D1"/>
    <w:rsid w:val="003A479D"/>
    <w:rsid w:val="003B6E25"/>
    <w:rsid w:val="003D132D"/>
    <w:rsid w:val="003E12ED"/>
    <w:rsid w:val="003E19B1"/>
    <w:rsid w:val="003E28FF"/>
    <w:rsid w:val="003E3C30"/>
    <w:rsid w:val="003F087B"/>
    <w:rsid w:val="003F1079"/>
    <w:rsid w:val="003F3311"/>
    <w:rsid w:val="00403EFF"/>
    <w:rsid w:val="004132C4"/>
    <w:rsid w:val="00423189"/>
    <w:rsid w:val="00423E93"/>
    <w:rsid w:val="00445E96"/>
    <w:rsid w:val="00447C6F"/>
    <w:rsid w:val="00451407"/>
    <w:rsid w:val="004641A3"/>
    <w:rsid w:val="00474C31"/>
    <w:rsid w:val="00490AC7"/>
    <w:rsid w:val="0049285A"/>
    <w:rsid w:val="00497CF3"/>
    <w:rsid w:val="004A5532"/>
    <w:rsid w:val="004B4849"/>
    <w:rsid w:val="004C1AF4"/>
    <w:rsid w:val="004E2617"/>
    <w:rsid w:val="004E329A"/>
    <w:rsid w:val="004F4DB8"/>
    <w:rsid w:val="004F4EFA"/>
    <w:rsid w:val="005064E1"/>
    <w:rsid w:val="00536892"/>
    <w:rsid w:val="00536FCE"/>
    <w:rsid w:val="005572B0"/>
    <w:rsid w:val="0057155D"/>
    <w:rsid w:val="00571F41"/>
    <w:rsid w:val="005754E5"/>
    <w:rsid w:val="005851D3"/>
    <w:rsid w:val="005A27AA"/>
    <w:rsid w:val="005A7687"/>
    <w:rsid w:val="005B3044"/>
    <w:rsid w:val="005B6F77"/>
    <w:rsid w:val="005C51C8"/>
    <w:rsid w:val="005E261C"/>
    <w:rsid w:val="005F5CB7"/>
    <w:rsid w:val="0060083E"/>
    <w:rsid w:val="0060109E"/>
    <w:rsid w:val="00615978"/>
    <w:rsid w:val="006171DE"/>
    <w:rsid w:val="006247BD"/>
    <w:rsid w:val="0063796C"/>
    <w:rsid w:val="00645486"/>
    <w:rsid w:val="00646A1E"/>
    <w:rsid w:val="00647A61"/>
    <w:rsid w:val="00650098"/>
    <w:rsid w:val="00685CDC"/>
    <w:rsid w:val="006E3999"/>
    <w:rsid w:val="006F52FD"/>
    <w:rsid w:val="00700656"/>
    <w:rsid w:val="0071477C"/>
    <w:rsid w:val="00716EB5"/>
    <w:rsid w:val="00717807"/>
    <w:rsid w:val="00722322"/>
    <w:rsid w:val="00725002"/>
    <w:rsid w:val="007750B8"/>
    <w:rsid w:val="00775B22"/>
    <w:rsid w:val="00784E58"/>
    <w:rsid w:val="00785454"/>
    <w:rsid w:val="00787F1A"/>
    <w:rsid w:val="00793EA8"/>
    <w:rsid w:val="00796E96"/>
    <w:rsid w:val="00796E9C"/>
    <w:rsid w:val="007C6908"/>
    <w:rsid w:val="007F3DA1"/>
    <w:rsid w:val="007F6A52"/>
    <w:rsid w:val="00802EAB"/>
    <w:rsid w:val="008116EE"/>
    <w:rsid w:val="00821707"/>
    <w:rsid w:val="00821C32"/>
    <w:rsid w:val="00822C23"/>
    <w:rsid w:val="00824763"/>
    <w:rsid w:val="008259FC"/>
    <w:rsid w:val="00826C9B"/>
    <w:rsid w:val="008327AA"/>
    <w:rsid w:val="008334D9"/>
    <w:rsid w:val="00843469"/>
    <w:rsid w:val="0085746A"/>
    <w:rsid w:val="00873FC2"/>
    <w:rsid w:val="00886F1C"/>
    <w:rsid w:val="00887977"/>
    <w:rsid w:val="008907FC"/>
    <w:rsid w:val="0089722A"/>
    <w:rsid w:val="008D0558"/>
    <w:rsid w:val="009026F0"/>
    <w:rsid w:val="00922C3A"/>
    <w:rsid w:val="009464E9"/>
    <w:rsid w:val="00946EB7"/>
    <w:rsid w:val="00956E82"/>
    <w:rsid w:val="00962CF3"/>
    <w:rsid w:val="00972996"/>
    <w:rsid w:val="009760B5"/>
    <w:rsid w:val="00982F6B"/>
    <w:rsid w:val="009842BA"/>
    <w:rsid w:val="00996377"/>
    <w:rsid w:val="009A6988"/>
    <w:rsid w:val="009B41FE"/>
    <w:rsid w:val="009F595F"/>
    <w:rsid w:val="00A20976"/>
    <w:rsid w:val="00A23D01"/>
    <w:rsid w:val="00A4136C"/>
    <w:rsid w:val="00A559BB"/>
    <w:rsid w:val="00A55DE6"/>
    <w:rsid w:val="00A660B5"/>
    <w:rsid w:val="00A673BF"/>
    <w:rsid w:val="00A81129"/>
    <w:rsid w:val="00A811D3"/>
    <w:rsid w:val="00A85111"/>
    <w:rsid w:val="00AA62AE"/>
    <w:rsid w:val="00AD6548"/>
    <w:rsid w:val="00B0022B"/>
    <w:rsid w:val="00B036D9"/>
    <w:rsid w:val="00B1422D"/>
    <w:rsid w:val="00B1605B"/>
    <w:rsid w:val="00B32ED9"/>
    <w:rsid w:val="00B366C3"/>
    <w:rsid w:val="00B441EF"/>
    <w:rsid w:val="00B506C4"/>
    <w:rsid w:val="00B563F8"/>
    <w:rsid w:val="00B72909"/>
    <w:rsid w:val="00B74045"/>
    <w:rsid w:val="00B965AA"/>
    <w:rsid w:val="00BB3FD1"/>
    <w:rsid w:val="00BD5F6C"/>
    <w:rsid w:val="00BD6736"/>
    <w:rsid w:val="00BE44FA"/>
    <w:rsid w:val="00C01D3B"/>
    <w:rsid w:val="00C530C4"/>
    <w:rsid w:val="00C53E5B"/>
    <w:rsid w:val="00C56D65"/>
    <w:rsid w:val="00C70868"/>
    <w:rsid w:val="00C725C0"/>
    <w:rsid w:val="00C7611A"/>
    <w:rsid w:val="00C77FB2"/>
    <w:rsid w:val="00C97639"/>
    <w:rsid w:val="00CD0EF5"/>
    <w:rsid w:val="00CD6AC2"/>
    <w:rsid w:val="00CD7FC8"/>
    <w:rsid w:val="00CF05D2"/>
    <w:rsid w:val="00D0686B"/>
    <w:rsid w:val="00D133EB"/>
    <w:rsid w:val="00D14F1F"/>
    <w:rsid w:val="00D2426D"/>
    <w:rsid w:val="00D52FAD"/>
    <w:rsid w:val="00D71764"/>
    <w:rsid w:val="00D829AE"/>
    <w:rsid w:val="00D94B42"/>
    <w:rsid w:val="00D976A3"/>
    <w:rsid w:val="00DB236F"/>
    <w:rsid w:val="00DC284F"/>
    <w:rsid w:val="00DD1684"/>
    <w:rsid w:val="00DD2066"/>
    <w:rsid w:val="00DD5091"/>
    <w:rsid w:val="00DE0F0A"/>
    <w:rsid w:val="00DF6A4A"/>
    <w:rsid w:val="00E1250A"/>
    <w:rsid w:val="00E150DD"/>
    <w:rsid w:val="00E22DBB"/>
    <w:rsid w:val="00E25B1D"/>
    <w:rsid w:val="00E319E1"/>
    <w:rsid w:val="00E83422"/>
    <w:rsid w:val="00E85957"/>
    <w:rsid w:val="00E9121E"/>
    <w:rsid w:val="00E937EC"/>
    <w:rsid w:val="00EB3082"/>
    <w:rsid w:val="00EE3EE5"/>
    <w:rsid w:val="00F0571D"/>
    <w:rsid w:val="00F07C88"/>
    <w:rsid w:val="00F17D05"/>
    <w:rsid w:val="00F37A83"/>
    <w:rsid w:val="00F42C2E"/>
    <w:rsid w:val="00F571E9"/>
    <w:rsid w:val="00FA0689"/>
    <w:rsid w:val="00FA2DDE"/>
    <w:rsid w:val="00FB4B5F"/>
    <w:rsid w:val="00FC0429"/>
    <w:rsid w:val="00FC3A2F"/>
    <w:rsid w:val="00FD02F4"/>
    <w:rsid w:val="00FE55B0"/>
    <w:rsid w:val="00FF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1EFA9"/>
  <w15:docId w15:val="{E1A94C07-4291-4DDA-9346-0F281F2C8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42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8442D"/>
    <w:pPr>
      <w:spacing w:line="240" w:lineRule="exact"/>
      <w:jc w:val="center"/>
    </w:pPr>
  </w:style>
  <w:style w:type="character" w:customStyle="1" w:styleId="a4">
    <w:name w:val="Основной текст Знак"/>
    <w:basedOn w:val="a0"/>
    <w:link w:val="a3"/>
    <w:semiHidden/>
    <w:rsid w:val="002844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28442D"/>
  </w:style>
  <w:style w:type="paragraph" w:styleId="a6">
    <w:name w:val="header"/>
    <w:basedOn w:val="a"/>
    <w:link w:val="a7"/>
    <w:uiPriority w:val="99"/>
    <w:rsid w:val="0028442D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Верхний колонтитул Знак"/>
    <w:basedOn w:val="a0"/>
    <w:link w:val="a6"/>
    <w:uiPriority w:val="99"/>
    <w:rsid w:val="002844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844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44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28442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9335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3355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rsid w:val="0057155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semiHidden/>
    <w:rsid w:val="0049285A"/>
    <w:pPr>
      <w:suppressAutoHyphens/>
    </w:pPr>
    <w:rPr>
      <w:sz w:val="20"/>
      <w:lang w:eastAsia="ar-SA"/>
    </w:rPr>
  </w:style>
  <w:style w:type="character" w:customStyle="1" w:styleId="af">
    <w:name w:val="Текст сноски Знак"/>
    <w:basedOn w:val="a0"/>
    <w:link w:val="ae"/>
    <w:semiHidden/>
    <w:rsid w:val="0049285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0">
    <w:name w:val="footnote reference"/>
    <w:semiHidden/>
    <w:rsid w:val="0049285A"/>
    <w:rPr>
      <w:vertAlign w:val="superscript"/>
    </w:rPr>
  </w:style>
  <w:style w:type="paragraph" w:customStyle="1" w:styleId="ConsPlusNormal">
    <w:name w:val="ConsPlusNormal"/>
    <w:rsid w:val="002E04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2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5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40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8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7E96A-D4C3-47CE-9D97-D9D38DEBF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Кристина Михайловна</dc:creator>
  <cp:keywords/>
  <dc:description/>
  <cp:lastModifiedBy>Санджиев Санал Сергеевич</cp:lastModifiedBy>
  <cp:revision>5</cp:revision>
  <cp:lastPrinted>2026-03-25T15:01:00Z</cp:lastPrinted>
  <dcterms:created xsi:type="dcterms:W3CDTF">2026-03-05T10:49:00Z</dcterms:created>
  <dcterms:modified xsi:type="dcterms:W3CDTF">2026-03-25T15:26:00Z</dcterms:modified>
</cp:coreProperties>
</file>